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t>BEDEN EĞİTİMİ VE SPOR</w:t>
            </w:r>
            <w:r w:rsidRPr="003E3CE1">
              <w:rPr>
                <w:rFonts w:ascii="Carlito" w:eastAsia="Carlito" w:hAnsi="Carlito" w:cs="Carlito"/>
                <w:b/>
                <w:color w:val="000000"/>
                <w:sz w:val="20"/>
                <w:szCs w:val="20"/>
              </w:rPr>
              <w:t xml:space="preserve"> 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trPr>
          <w:trHeight w:val="734"/>
        </w:trPr>
        <w:tc>
          <w:tcPr>
            <w:tcW w:w="1418" w:type="dxa"/>
          </w:tcPr>
          <w:p w:rsidR="0053441C" w:rsidRPr="003E3CE1"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3E3CE1" w:rsidRDefault="00D34E19" w:rsidP="003D652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1</w:t>
            </w:r>
            <w:bookmarkStart w:id="0" w:name="_GoBack"/>
            <w:bookmarkEnd w:id="0"/>
            <w:r w:rsidR="00603C58" w:rsidRPr="00603C58">
              <w:rPr>
                <w:rFonts w:ascii="Carlito" w:eastAsia="Carlito" w:hAnsi="Carlito" w:cs="Carlito"/>
                <w:color w:val="000000"/>
                <w:sz w:val="20"/>
                <w:szCs w:val="20"/>
              </w:rPr>
              <w:t>701103</w:t>
            </w:r>
          </w:p>
        </w:tc>
        <w:tc>
          <w:tcPr>
            <w:tcW w:w="2977" w:type="dxa"/>
          </w:tcPr>
          <w:p w:rsidR="0053441C" w:rsidRPr="003E3CE1"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3E3CE1" w:rsidRDefault="00603C58" w:rsidP="003D652C">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Eğitim Sosyolojisi</w:t>
            </w:r>
          </w:p>
        </w:tc>
        <w:tc>
          <w:tcPr>
            <w:tcW w:w="1276" w:type="dxa"/>
            <w:vAlign w:val="center"/>
          </w:tcPr>
          <w:p w:rsidR="0053441C" w:rsidRPr="003E3CE1" w:rsidRDefault="00603C58" w:rsidP="00A16016">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Pr="003E3CE1"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3E3CE1" w:rsidRDefault="00740C34">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Pr="003E3CE1"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3E3CE1" w:rsidRDefault="00EC5B68">
            <w:pPr>
              <w:pBdr>
                <w:top w:val="nil"/>
                <w:left w:val="nil"/>
                <w:bottom w:val="nil"/>
                <w:right w:val="nil"/>
                <w:between w:val="nil"/>
              </w:pBdr>
              <w:ind w:left="14"/>
              <w:jc w:val="center"/>
              <w:rPr>
                <w:rFonts w:ascii="Carlito" w:eastAsia="Carlito" w:hAnsi="Carlito" w:cs="Carlito"/>
                <w:color w:val="000000"/>
                <w:sz w:val="20"/>
                <w:szCs w:val="20"/>
              </w:rPr>
            </w:pPr>
            <w:r w:rsidRPr="003E3CE1">
              <w:rPr>
                <w:rFonts w:ascii="Carlito" w:eastAsia="Carlito" w:hAnsi="Carlito" w:cs="Carlito"/>
                <w:color w:val="000000"/>
                <w:sz w:val="20"/>
                <w:szCs w:val="20"/>
              </w:rPr>
              <w:t>Derse ait önkoşul bulunmamaktadır.</w:t>
            </w:r>
          </w:p>
        </w:tc>
        <w:tc>
          <w:tcPr>
            <w:tcW w:w="1710" w:type="dxa"/>
            <w:vAlign w:val="center"/>
          </w:tcPr>
          <w:p w:rsidR="0053441C" w:rsidRPr="003E3CE1" w:rsidRDefault="0058580E" w:rsidP="00C05899">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09.</w:t>
            </w:r>
            <w:r w:rsidR="00C05899">
              <w:rPr>
                <w:rFonts w:ascii="Carlito" w:eastAsia="Carlito" w:hAnsi="Carlito" w:cs="Carlito"/>
                <w:color w:val="000000"/>
                <w:sz w:val="20"/>
                <w:szCs w:val="20"/>
              </w:rPr>
              <w:t>09</w:t>
            </w:r>
            <w:r>
              <w:rPr>
                <w:rFonts w:ascii="Carlito" w:eastAsia="Carlito" w:hAnsi="Carlito" w:cs="Carlito"/>
                <w:color w:val="000000"/>
                <w:sz w:val="20"/>
                <w:szCs w:val="20"/>
              </w:rPr>
              <w:t>.2026</w:t>
            </w:r>
          </w:p>
        </w:tc>
      </w:tr>
      <w:tr w:rsidR="0053441C" w:rsidRPr="003E3CE1">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3E3CE1" w:rsidRDefault="00EC5B68">
            <w:pPr>
              <w:pBdr>
                <w:top w:val="nil"/>
                <w:left w:val="nil"/>
                <w:bottom w:val="nil"/>
                <w:right w:val="nil"/>
                <w:between w:val="nil"/>
              </w:pBdr>
              <w:jc w:val="both"/>
              <w:rPr>
                <w:rFonts w:ascii="Carlito" w:eastAsia="Carlito" w:hAnsi="Carlito" w:cs="Carlito"/>
                <w:color w:val="000000"/>
                <w:sz w:val="20"/>
                <w:szCs w:val="20"/>
              </w:rPr>
            </w:pPr>
            <w:r w:rsidRPr="003E3CE1">
              <w:rPr>
                <w:rFonts w:ascii="Carlito" w:eastAsia="Carlito" w:hAnsi="Carlito" w:cs="Carlito"/>
                <w:color w:val="000000"/>
                <w:sz w:val="20"/>
                <w:szCs w:val="20"/>
              </w:rPr>
              <w:t>Dr. Özgür AKTAŞ</w:t>
            </w:r>
          </w:p>
          <w:p w:rsidR="00EC5B68" w:rsidRPr="003E3CE1" w:rsidRDefault="00EC5B68">
            <w:pPr>
              <w:pBdr>
                <w:top w:val="nil"/>
                <w:left w:val="nil"/>
                <w:bottom w:val="nil"/>
                <w:right w:val="nil"/>
                <w:between w:val="nil"/>
              </w:pBdr>
              <w:jc w:val="both"/>
              <w:rPr>
                <w:rFonts w:ascii="Carlito" w:eastAsia="Carlito" w:hAnsi="Carlito" w:cs="Carlito"/>
                <w:color w:val="000000"/>
                <w:sz w:val="20"/>
                <w:szCs w:val="20"/>
              </w:rPr>
            </w:pPr>
            <w:r w:rsidRPr="003E3CE1">
              <w:rPr>
                <w:rFonts w:ascii="Carlito" w:eastAsia="Carlito" w:hAnsi="Carlito" w:cs="Carlito"/>
                <w:color w:val="000000"/>
                <w:sz w:val="20"/>
                <w:szCs w:val="20"/>
              </w:rPr>
              <w:t>ozguraktas@kilis.edu.tr</w:t>
            </w:r>
          </w:p>
        </w:tc>
      </w:tr>
      <w:tr w:rsidR="0053441C" w:rsidRPr="003E3CE1">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3E3CE1" w:rsidRDefault="004B5874" w:rsidP="00681117">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color w:val="000000"/>
                <w:sz w:val="20"/>
                <w:szCs w:val="20"/>
              </w:rPr>
              <w:t>Cuma</w:t>
            </w:r>
            <w:r w:rsidR="003A461F" w:rsidRPr="003E3CE1">
              <w:rPr>
                <w:rFonts w:ascii="Carlito" w:eastAsia="Carlito" w:hAnsi="Carlito" w:cs="Carlito"/>
                <w:color w:val="000000"/>
                <w:sz w:val="20"/>
                <w:szCs w:val="20"/>
              </w:rPr>
              <w:t xml:space="preserve"> </w:t>
            </w:r>
            <w:r w:rsidR="00681117" w:rsidRPr="003E3CE1">
              <w:rPr>
                <w:rFonts w:ascii="Carlito" w:eastAsia="Carlito" w:hAnsi="Carlito" w:cs="Carlito"/>
                <w:color w:val="000000"/>
                <w:sz w:val="20"/>
                <w:szCs w:val="20"/>
              </w:rPr>
              <w:t>09</w:t>
            </w:r>
            <w:r w:rsidR="00F75278" w:rsidRPr="003E3CE1">
              <w:rPr>
                <w:rFonts w:ascii="Carlito" w:eastAsia="Carlito" w:hAnsi="Carlito" w:cs="Carlito"/>
                <w:color w:val="000000"/>
                <w:sz w:val="20"/>
                <w:szCs w:val="20"/>
              </w:rPr>
              <w:t>.00-</w:t>
            </w:r>
            <w:r w:rsidR="00681117" w:rsidRPr="003E3CE1">
              <w:rPr>
                <w:rFonts w:ascii="Carlito" w:eastAsia="Carlito" w:hAnsi="Carlito" w:cs="Carlito"/>
                <w:color w:val="000000"/>
                <w:sz w:val="20"/>
                <w:szCs w:val="20"/>
              </w:rPr>
              <w:t>10</w:t>
            </w:r>
            <w:r w:rsidR="003A461F" w:rsidRPr="003E3CE1">
              <w:rPr>
                <w:rFonts w:ascii="Carlito" w:eastAsia="Carlito" w:hAnsi="Carlito" w:cs="Carlito"/>
                <w:color w:val="000000"/>
                <w:sz w:val="20"/>
                <w:szCs w:val="20"/>
              </w:rPr>
              <w:t xml:space="preserve">.00 </w:t>
            </w:r>
            <w:r w:rsidR="0052629B" w:rsidRPr="003E3CE1">
              <w:rPr>
                <w:rFonts w:ascii="Carlito" w:eastAsia="Carlito" w:hAnsi="Carlito" w:cs="Carlito"/>
                <w:color w:val="000000"/>
                <w:sz w:val="20"/>
                <w:szCs w:val="20"/>
              </w:rPr>
              <w:t>Spor Bilimleri Fakültesi Oda No: B117</w:t>
            </w:r>
          </w:p>
        </w:tc>
      </w:tr>
      <w:tr w:rsidR="0053441C" w:rsidRPr="003E3CE1">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D01AA5" w:rsidRPr="003E3CE1" w:rsidRDefault="00D01AA5" w:rsidP="004B12CC">
            <w:pPr>
              <w:pBdr>
                <w:top w:val="nil"/>
                <w:left w:val="nil"/>
                <w:bottom w:val="nil"/>
                <w:right w:val="nil"/>
                <w:between w:val="nil"/>
              </w:pBdr>
              <w:spacing w:before="54"/>
              <w:jc w:val="both"/>
              <w:rPr>
                <w:rFonts w:ascii="Carlito" w:eastAsia="Carlito" w:hAnsi="Carlito" w:cs="Carlito"/>
                <w:b/>
                <w:color w:val="000000"/>
                <w:sz w:val="20"/>
                <w:szCs w:val="20"/>
                <w:u w:val="single"/>
              </w:rPr>
            </w:pPr>
            <w:r w:rsidRPr="003E3CE1">
              <w:rPr>
                <w:rFonts w:ascii="Carlito" w:eastAsia="Carlito" w:hAnsi="Carlito" w:cs="Carlito"/>
                <w:b/>
                <w:color w:val="000000"/>
                <w:sz w:val="20"/>
                <w:szCs w:val="20"/>
                <w:u w:val="single"/>
              </w:rPr>
              <w:t>İÇERİK</w:t>
            </w:r>
          </w:p>
          <w:p w:rsidR="00565F98" w:rsidRDefault="00565F98" w:rsidP="004B12CC">
            <w:pPr>
              <w:pBdr>
                <w:top w:val="nil"/>
                <w:left w:val="nil"/>
                <w:bottom w:val="nil"/>
                <w:right w:val="nil"/>
                <w:between w:val="nil"/>
              </w:pBdr>
              <w:spacing w:before="54"/>
              <w:jc w:val="both"/>
              <w:rPr>
                <w:rFonts w:ascii="Carlito" w:eastAsia="Carlito" w:hAnsi="Carlito" w:cs="Carlito"/>
                <w:b/>
                <w:color w:val="000000"/>
                <w:sz w:val="20"/>
                <w:szCs w:val="20"/>
                <w:u w:val="single"/>
              </w:rPr>
            </w:pPr>
            <w:r w:rsidRPr="00565F98">
              <w:rPr>
                <w:rFonts w:ascii="Carlito" w:eastAsia="Carlito" w:hAnsi="Carlito" w:cs="Carlito"/>
                <w:color w:val="000000"/>
                <w:sz w:val="20"/>
                <w:szCs w:val="20"/>
              </w:rPr>
              <w:t xml:space="preserve">Bu ders; sosyolojinin temel kavramları, eğitim sosyolojisinin tanımı ve gelişimi, eğitim ve toplumsal yapı ilişkisi, eğitimde toplumsal </w:t>
            </w:r>
            <w:proofErr w:type="spellStart"/>
            <w:r w:rsidRPr="00565F98">
              <w:rPr>
                <w:rFonts w:ascii="Carlito" w:eastAsia="Carlito" w:hAnsi="Carlito" w:cs="Carlito"/>
                <w:color w:val="000000"/>
                <w:sz w:val="20"/>
                <w:szCs w:val="20"/>
              </w:rPr>
              <w:t>tabakalaşma</w:t>
            </w:r>
            <w:proofErr w:type="spellEnd"/>
            <w:r w:rsidRPr="00565F98">
              <w:rPr>
                <w:rFonts w:ascii="Carlito" w:eastAsia="Carlito" w:hAnsi="Carlito" w:cs="Carlito"/>
                <w:color w:val="000000"/>
                <w:sz w:val="20"/>
                <w:szCs w:val="20"/>
              </w:rPr>
              <w:t>, fırsat eşitliği, kültür aktarımı, sosyal hareketlilik, toplumsallaşma süreci, öğretmen ve okulun toplumsal rolleri, küreselleşme ve eğitim</w:t>
            </w:r>
            <w:r>
              <w:rPr>
                <w:rFonts w:ascii="Carlito" w:eastAsia="Carlito" w:hAnsi="Carlito" w:cs="Carlito"/>
                <w:color w:val="000000"/>
                <w:sz w:val="20"/>
                <w:szCs w:val="20"/>
              </w:rPr>
              <w:t xml:space="preserve"> </w:t>
            </w:r>
            <w:r w:rsidRPr="00565F98">
              <w:rPr>
                <w:rFonts w:ascii="Carlito" w:eastAsia="Carlito" w:hAnsi="Carlito" w:cs="Carlito"/>
                <w:color w:val="000000"/>
                <w:sz w:val="20"/>
                <w:szCs w:val="20"/>
              </w:rPr>
              <w:t>gibi konuları kapsar.</w:t>
            </w:r>
          </w:p>
          <w:p w:rsidR="0053441C" w:rsidRPr="003E3CE1" w:rsidRDefault="00D01AA5" w:rsidP="004B12CC">
            <w:pPr>
              <w:pBdr>
                <w:top w:val="nil"/>
                <w:left w:val="nil"/>
                <w:bottom w:val="nil"/>
                <w:right w:val="nil"/>
                <w:between w:val="nil"/>
              </w:pBdr>
              <w:spacing w:before="54"/>
              <w:jc w:val="both"/>
              <w:rPr>
                <w:rFonts w:ascii="Carlito" w:eastAsia="Carlito" w:hAnsi="Carlito" w:cs="Carlito"/>
                <w:color w:val="000000"/>
                <w:sz w:val="20"/>
                <w:szCs w:val="20"/>
              </w:rPr>
            </w:pPr>
            <w:r w:rsidRPr="003E3CE1">
              <w:rPr>
                <w:rFonts w:ascii="Carlito" w:eastAsia="Carlito" w:hAnsi="Carlito" w:cs="Carlito"/>
                <w:b/>
                <w:color w:val="000000"/>
                <w:sz w:val="20"/>
                <w:szCs w:val="20"/>
                <w:u w:val="single"/>
              </w:rPr>
              <w:t>AMAÇ</w:t>
            </w:r>
            <w:r w:rsidRPr="003E3CE1">
              <w:rPr>
                <w:rFonts w:ascii="Carlito" w:eastAsia="Carlito" w:hAnsi="Carlito" w:cs="Carlito"/>
                <w:color w:val="000000"/>
                <w:sz w:val="20"/>
                <w:szCs w:val="20"/>
              </w:rPr>
              <w:br/>
            </w:r>
            <w:r w:rsidR="00565F98" w:rsidRPr="00565F98">
              <w:rPr>
                <w:rFonts w:ascii="Carlito" w:eastAsia="Carlito" w:hAnsi="Carlito" w:cs="Carlito"/>
                <w:color w:val="000000"/>
                <w:sz w:val="20"/>
                <w:szCs w:val="20"/>
              </w:rPr>
              <w:t xml:space="preserve">Bu dersin amacı, öğretmen adaylarının </w:t>
            </w:r>
            <w:r w:rsidR="00565F98" w:rsidRPr="00565F98">
              <w:rPr>
                <w:rFonts w:ascii="Carlito" w:eastAsia="Carlito" w:hAnsi="Carlito" w:cs="Carlito"/>
                <w:b/>
                <w:bCs/>
                <w:color w:val="000000"/>
                <w:sz w:val="20"/>
                <w:szCs w:val="20"/>
              </w:rPr>
              <w:t>eğitimin toplumsal boyutlarını</w:t>
            </w:r>
            <w:r w:rsidR="00565F98" w:rsidRPr="00565F98">
              <w:rPr>
                <w:rFonts w:ascii="Carlito" w:eastAsia="Carlito" w:hAnsi="Carlito" w:cs="Carlito"/>
                <w:color w:val="000000"/>
                <w:sz w:val="20"/>
                <w:szCs w:val="20"/>
              </w:rPr>
              <w:t xml:space="preserve"> anlamalarını, eğitim ve toplum arasındaki karşılıklı etkileşimi analiz edebilmelerini ve toplumsal yapı, kültür, değerler, cinsiyet, sosyoekonomik statü gibi değişkenlerin eğitim süreci üzerindeki etkilerini değerlendirebilmelerini sağlamaktır</w:t>
            </w:r>
            <w:proofErr w:type="gramStart"/>
            <w:r w:rsidR="00565F98" w:rsidRPr="00565F98">
              <w:rPr>
                <w:rFonts w:ascii="Carlito" w:eastAsia="Carlito" w:hAnsi="Carlito" w:cs="Carlito"/>
                <w:color w:val="000000"/>
                <w:sz w:val="20"/>
                <w:szCs w:val="20"/>
              </w:rPr>
              <w:t>.</w:t>
            </w:r>
            <w:r w:rsidR="00BD45C2" w:rsidRPr="003E3CE1">
              <w:rPr>
                <w:rFonts w:ascii="Carlito" w:eastAsia="Carlito" w:hAnsi="Carlito" w:cs="Carlito"/>
                <w:color w:val="000000"/>
                <w:sz w:val="20"/>
                <w:szCs w:val="20"/>
              </w:rPr>
              <w:t>.</w:t>
            </w:r>
            <w:proofErr w:type="gramEnd"/>
          </w:p>
        </w:tc>
      </w:tr>
      <w:tr w:rsidR="0053441C" w:rsidRPr="003E3CE1">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16F4A" w:rsidRDefault="00516F4A" w:rsidP="00BD45C2">
            <w:pPr>
              <w:pStyle w:val="ListeParagraf"/>
              <w:numPr>
                <w:ilvl w:val="0"/>
                <w:numId w:val="6"/>
              </w:numPr>
              <w:pBdr>
                <w:top w:val="nil"/>
                <w:left w:val="nil"/>
                <w:bottom w:val="nil"/>
                <w:right w:val="nil"/>
                <w:between w:val="nil"/>
              </w:pBdr>
              <w:spacing w:before="140"/>
              <w:jc w:val="both"/>
              <w:rPr>
                <w:rFonts w:ascii="Carlito" w:eastAsia="Carlito" w:hAnsi="Carlito" w:cs="Carlito"/>
                <w:color w:val="000000"/>
                <w:sz w:val="20"/>
                <w:szCs w:val="20"/>
              </w:rPr>
            </w:pPr>
            <w:r w:rsidRPr="00516F4A">
              <w:rPr>
                <w:rFonts w:ascii="Carlito" w:eastAsia="Carlito" w:hAnsi="Carlito" w:cs="Carlito"/>
                <w:color w:val="000000"/>
                <w:sz w:val="20"/>
                <w:szCs w:val="20"/>
              </w:rPr>
              <w:t xml:space="preserve">Aydın, A. (2017). </w:t>
            </w:r>
            <w:r w:rsidRPr="00516F4A">
              <w:rPr>
                <w:rFonts w:ascii="Carlito" w:eastAsia="Carlito" w:hAnsi="Carlito" w:cs="Carlito"/>
                <w:i/>
                <w:iCs/>
                <w:color w:val="000000"/>
                <w:sz w:val="20"/>
                <w:szCs w:val="20"/>
              </w:rPr>
              <w:t>Eğitim Sosyolojisi</w:t>
            </w:r>
            <w:r w:rsidRPr="00516F4A">
              <w:rPr>
                <w:rFonts w:ascii="Carlito" w:eastAsia="Carlito" w:hAnsi="Carlito" w:cs="Carlito"/>
                <w:color w:val="000000"/>
                <w:sz w:val="20"/>
                <w:szCs w:val="20"/>
              </w:rPr>
              <w:t xml:space="preserve">. Ankara: </w:t>
            </w:r>
            <w:proofErr w:type="spellStart"/>
            <w:r w:rsidRPr="00516F4A">
              <w:rPr>
                <w:rFonts w:ascii="Carlito" w:eastAsia="Carlito" w:hAnsi="Carlito" w:cs="Carlito"/>
                <w:color w:val="000000"/>
                <w:sz w:val="20"/>
                <w:szCs w:val="20"/>
              </w:rPr>
              <w:t>Pegem</w:t>
            </w:r>
            <w:proofErr w:type="spellEnd"/>
            <w:r w:rsidRPr="00516F4A">
              <w:rPr>
                <w:rFonts w:ascii="Carlito" w:eastAsia="Carlito" w:hAnsi="Carlito" w:cs="Carlito"/>
                <w:color w:val="000000"/>
                <w:sz w:val="20"/>
                <w:szCs w:val="20"/>
              </w:rPr>
              <w:t xml:space="preserve"> Akademi. </w:t>
            </w:r>
          </w:p>
          <w:p w:rsidR="00D72454" w:rsidRPr="003E3CE1" w:rsidRDefault="00516F4A" w:rsidP="00BD45C2">
            <w:pPr>
              <w:pStyle w:val="ListeParagraf"/>
              <w:numPr>
                <w:ilvl w:val="0"/>
                <w:numId w:val="6"/>
              </w:num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 xml:space="preserve">İnce, A (2021). </w:t>
            </w:r>
            <w:r w:rsidRPr="00516F4A">
              <w:rPr>
                <w:rFonts w:ascii="Carlito" w:eastAsia="Carlito" w:hAnsi="Carlito" w:cs="Carlito"/>
                <w:i/>
                <w:color w:val="000000"/>
                <w:sz w:val="20"/>
                <w:szCs w:val="20"/>
              </w:rPr>
              <w:t>Eğitim Sosyolojisi</w:t>
            </w:r>
            <w:r>
              <w:rPr>
                <w:rFonts w:ascii="Carlito" w:eastAsia="Carlito" w:hAnsi="Carlito" w:cs="Carlito"/>
                <w:color w:val="000000"/>
                <w:sz w:val="20"/>
                <w:szCs w:val="20"/>
              </w:rPr>
              <w:t>. İstanbul: Bir Yayıncılık</w:t>
            </w:r>
            <w:r w:rsidR="00A17CEB">
              <w:rPr>
                <w:rFonts w:ascii="Carlito" w:eastAsia="Carlito" w:hAnsi="Carlito" w:cs="Carlito"/>
                <w:color w:val="000000"/>
                <w:sz w:val="20"/>
                <w:szCs w:val="20"/>
              </w:rPr>
              <w:t>.</w:t>
            </w:r>
          </w:p>
        </w:tc>
      </w:tr>
      <w:tr w:rsidR="0053441C" w:rsidRPr="003E3CE1">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3E3CE1" w:rsidRDefault="00963ED7" w:rsidP="00963ED7">
            <w:pPr>
              <w:pBdr>
                <w:top w:val="nil"/>
                <w:left w:val="nil"/>
                <w:bottom w:val="nil"/>
                <w:right w:val="nil"/>
                <w:between w:val="nil"/>
              </w:pBdr>
              <w:spacing w:before="159"/>
              <w:jc w:val="both"/>
              <w:rPr>
                <w:rFonts w:ascii="Carlito" w:eastAsia="Carlito" w:hAnsi="Carlito" w:cs="Carlito"/>
                <w:color w:val="000000"/>
                <w:sz w:val="20"/>
                <w:szCs w:val="20"/>
              </w:rPr>
            </w:pPr>
            <w:r w:rsidRPr="003E3CE1">
              <w:rPr>
                <w:rFonts w:ascii="Carlito" w:eastAsia="Carlito" w:hAnsi="Carlito" w:cs="Carlito"/>
                <w:color w:val="000000"/>
                <w:sz w:val="20"/>
                <w:szCs w:val="20"/>
              </w:rPr>
              <w:t>Bu ders kapsamında;</w:t>
            </w:r>
          </w:p>
          <w:p w:rsidR="0053441C" w:rsidRPr="003E3CE1" w:rsidRDefault="00963ED7" w:rsidP="00963ED7">
            <w:pPr>
              <w:pStyle w:val="ListeParagraf"/>
              <w:numPr>
                <w:ilvl w:val="0"/>
                <w:numId w:val="3"/>
              </w:numPr>
              <w:pBdr>
                <w:top w:val="nil"/>
                <w:left w:val="nil"/>
                <w:bottom w:val="nil"/>
                <w:right w:val="nil"/>
                <w:between w:val="nil"/>
              </w:pBdr>
              <w:spacing w:before="159"/>
              <w:jc w:val="both"/>
              <w:rPr>
                <w:rFonts w:ascii="Carlito" w:eastAsia="Carlito" w:hAnsi="Carlito" w:cs="Carlito"/>
                <w:color w:val="000000"/>
                <w:sz w:val="20"/>
                <w:szCs w:val="20"/>
              </w:rPr>
            </w:pPr>
            <w:r w:rsidRPr="003E3CE1">
              <w:rPr>
                <w:rFonts w:ascii="Carlito" w:hAnsi="Carlito"/>
                <w:sz w:val="20"/>
                <w:szCs w:val="20"/>
              </w:rPr>
              <w:t>Anlatım, tartışma</w:t>
            </w:r>
          </w:p>
          <w:p w:rsidR="00963ED7" w:rsidRPr="003E3CE1" w:rsidRDefault="00BD45C2" w:rsidP="00963ED7">
            <w:pPr>
              <w:pStyle w:val="ListeParagraf"/>
              <w:numPr>
                <w:ilvl w:val="0"/>
                <w:numId w:val="3"/>
              </w:numPr>
              <w:pBdr>
                <w:top w:val="nil"/>
                <w:left w:val="nil"/>
                <w:bottom w:val="nil"/>
                <w:right w:val="nil"/>
                <w:between w:val="nil"/>
              </w:pBdr>
              <w:spacing w:before="159"/>
              <w:jc w:val="both"/>
              <w:rPr>
                <w:rFonts w:ascii="Carlito" w:eastAsia="Carlito" w:hAnsi="Carlito" w:cs="Carlito"/>
                <w:color w:val="000000"/>
                <w:sz w:val="20"/>
                <w:szCs w:val="20"/>
              </w:rPr>
            </w:pPr>
            <w:r w:rsidRPr="003E3CE1">
              <w:rPr>
                <w:rFonts w:ascii="Carlito" w:hAnsi="Carlito"/>
                <w:sz w:val="20"/>
                <w:szCs w:val="20"/>
              </w:rPr>
              <w:t>Drama</w:t>
            </w:r>
          </w:p>
          <w:p w:rsidR="00963ED7" w:rsidRPr="003E3CE1" w:rsidRDefault="00F128BA" w:rsidP="00BD45C2">
            <w:pPr>
              <w:pStyle w:val="ListeParagraf"/>
              <w:numPr>
                <w:ilvl w:val="0"/>
                <w:numId w:val="3"/>
              </w:numPr>
              <w:pBdr>
                <w:top w:val="nil"/>
                <w:left w:val="nil"/>
                <w:bottom w:val="nil"/>
                <w:right w:val="nil"/>
                <w:between w:val="nil"/>
              </w:pBdr>
              <w:spacing w:before="159"/>
              <w:jc w:val="both"/>
              <w:rPr>
                <w:rFonts w:ascii="Carlito" w:eastAsia="Carlito" w:hAnsi="Carlito" w:cs="Carlito"/>
                <w:color w:val="000000"/>
                <w:sz w:val="20"/>
                <w:szCs w:val="20"/>
              </w:rPr>
            </w:pPr>
            <w:r w:rsidRPr="003E3CE1">
              <w:rPr>
                <w:rFonts w:ascii="Carlito" w:hAnsi="Carlito"/>
                <w:sz w:val="20"/>
                <w:szCs w:val="20"/>
              </w:rPr>
              <w:t xml:space="preserve">Problem çözme </w:t>
            </w:r>
            <w:r w:rsidR="00BD45C2" w:rsidRPr="003E3CE1">
              <w:rPr>
                <w:rFonts w:ascii="Carlito" w:hAnsi="Carlito"/>
                <w:sz w:val="20"/>
                <w:szCs w:val="20"/>
              </w:rPr>
              <w:t xml:space="preserve">gibi </w:t>
            </w:r>
            <w:r w:rsidR="00963ED7" w:rsidRPr="003E3CE1">
              <w:rPr>
                <w:rFonts w:ascii="Carlito" w:hAnsi="Carlito"/>
                <w:sz w:val="20"/>
                <w:szCs w:val="20"/>
              </w:rPr>
              <w:t xml:space="preserve">öğretim yöntem teknikleri kullanılacaktır. </w:t>
            </w:r>
          </w:p>
        </w:tc>
      </w:tr>
      <w:tr w:rsidR="0053441C" w:rsidRPr="003E3CE1">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53441C" w:rsidRPr="003E3CE1" w:rsidTr="00BD45C2">
              <w:trPr>
                <w:trHeight w:val="279"/>
              </w:trPr>
              <w:tc>
                <w:tcPr>
                  <w:tcW w:w="1251" w:type="dxa"/>
                </w:tcPr>
                <w:p w:rsidR="0053441C" w:rsidRPr="003E3CE1" w:rsidRDefault="008E6CFA">
                  <w:pPr>
                    <w:jc w:val="both"/>
                    <w:rPr>
                      <w:rFonts w:ascii="Carlito" w:hAnsi="Carlito"/>
                      <w:sz w:val="20"/>
                      <w:szCs w:val="20"/>
                    </w:rPr>
                  </w:pPr>
                  <w:r w:rsidRPr="003E3CE1">
                    <w:rPr>
                      <w:rFonts w:ascii="Carlito" w:hAnsi="Carlito"/>
                      <w:sz w:val="20"/>
                      <w:szCs w:val="20"/>
                    </w:rPr>
                    <w:t>1</w:t>
                  </w:r>
                  <w:r w:rsidR="00ED17FD" w:rsidRPr="003E3CE1">
                    <w:rPr>
                      <w:rFonts w:ascii="Carlito" w:hAnsi="Carlito"/>
                      <w:sz w:val="20"/>
                      <w:szCs w:val="20"/>
                    </w:rPr>
                    <w:t>-Bilgi</w:t>
                  </w:r>
                </w:p>
              </w:tc>
              <w:tc>
                <w:tcPr>
                  <w:tcW w:w="7816" w:type="dxa"/>
                  <w:vAlign w:val="center"/>
                </w:tcPr>
                <w:p w:rsidR="0053441C" w:rsidRPr="003E3CE1" w:rsidRDefault="00943FC5" w:rsidP="00BD45C2">
                  <w:pPr>
                    <w:rPr>
                      <w:rFonts w:ascii="Carlito" w:hAnsi="Carlito"/>
                      <w:sz w:val="20"/>
                      <w:szCs w:val="20"/>
                    </w:rPr>
                  </w:pPr>
                  <w:r w:rsidRPr="00943FC5">
                    <w:rPr>
                      <w:rFonts w:ascii="Carlito" w:hAnsi="Carlito"/>
                      <w:sz w:val="20"/>
                      <w:szCs w:val="20"/>
                    </w:rPr>
                    <w:t>Sosyolojinin temel kavramlarını ve eğitimle ilişkisini açıklar.</w:t>
                  </w:r>
                </w:p>
              </w:tc>
            </w:tr>
            <w:tr w:rsidR="0053441C" w:rsidRPr="003E3CE1" w:rsidTr="00BD45C2">
              <w:trPr>
                <w:trHeight w:val="267"/>
              </w:trPr>
              <w:tc>
                <w:tcPr>
                  <w:tcW w:w="1251" w:type="dxa"/>
                </w:tcPr>
                <w:p w:rsidR="0053441C" w:rsidRPr="003E3CE1" w:rsidRDefault="00943FC5" w:rsidP="00943FC5">
                  <w:pPr>
                    <w:jc w:val="both"/>
                    <w:rPr>
                      <w:rFonts w:ascii="Carlito" w:hAnsi="Carlito"/>
                      <w:sz w:val="20"/>
                      <w:szCs w:val="20"/>
                    </w:rPr>
                  </w:pPr>
                  <w:r>
                    <w:rPr>
                      <w:rFonts w:ascii="Carlito" w:hAnsi="Carlito"/>
                      <w:sz w:val="20"/>
                      <w:szCs w:val="20"/>
                    </w:rPr>
                    <w:t>2</w:t>
                  </w:r>
                  <w:r w:rsidR="00BD45C2" w:rsidRPr="003E3CE1">
                    <w:rPr>
                      <w:rFonts w:ascii="Carlito" w:hAnsi="Carlito"/>
                      <w:sz w:val="20"/>
                      <w:szCs w:val="20"/>
                    </w:rPr>
                    <w:t>-B</w:t>
                  </w:r>
                  <w:r>
                    <w:rPr>
                      <w:rFonts w:ascii="Carlito" w:hAnsi="Carlito"/>
                      <w:sz w:val="20"/>
                      <w:szCs w:val="20"/>
                    </w:rPr>
                    <w:t>ilgi</w:t>
                  </w:r>
                </w:p>
              </w:tc>
              <w:tc>
                <w:tcPr>
                  <w:tcW w:w="7816"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D45C2" w:rsidRPr="003E3CE1" w:rsidTr="00BD45C2">
                    <w:trPr>
                      <w:tblCellSpacing w:w="15" w:type="dxa"/>
                    </w:trPr>
                    <w:tc>
                      <w:tcPr>
                        <w:tcW w:w="36" w:type="dxa"/>
                        <w:vAlign w:val="center"/>
                        <w:hideMark/>
                      </w:tcPr>
                      <w:p w:rsidR="00BD45C2" w:rsidRPr="003E3CE1" w:rsidRDefault="00BD45C2" w:rsidP="00BD45C2">
                        <w:pPr>
                          <w:rPr>
                            <w:rFonts w:ascii="Carlito" w:hAnsi="Carlito"/>
                            <w:sz w:val="20"/>
                            <w:szCs w:val="20"/>
                            <w:lang w:val="tr-TR"/>
                          </w:rPr>
                        </w:pPr>
                      </w:p>
                    </w:tc>
                  </w:tr>
                </w:tbl>
                <w:p w:rsidR="00BD45C2" w:rsidRPr="003E3CE1" w:rsidRDefault="00BD45C2" w:rsidP="00BD45C2">
                  <w:pPr>
                    <w:rPr>
                      <w:rFonts w:ascii="Carlito" w:hAnsi="Carlito"/>
                      <w:vanish/>
                      <w:sz w:val="20"/>
                      <w:szCs w:val="20"/>
                      <w:lang w:val="tr-TR"/>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555"/>
                  </w:tblGrid>
                  <w:tr w:rsidR="00BD45C2" w:rsidRPr="003E3CE1" w:rsidTr="00BD45C2">
                    <w:trPr>
                      <w:tblCellSpacing w:w="15" w:type="dxa"/>
                    </w:trPr>
                    <w:tc>
                      <w:tcPr>
                        <w:tcW w:w="8495" w:type="dxa"/>
                        <w:vAlign w:val="cente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943FC5" w:rsidRPr="00943FC5" w:rsidTr="00943FC5">
                          <w:trPr>
                            <w:tblCellSpacing w:w="15" w:type="dxa"/>
                          </w:trPr>
                          <w:tc>
                            <w:tcPr>
                              <w:tcW w:w="36" w:type="dxa"/>
                              <w:vAlign w:val="center"/>
                              <w:hideMark/>
                            </w:tcPr>
                            <w:p w:rsidR="00943FC5" w:rsidRPr="00943FC5" w:rsidRDefault="00943FC5" w:rsidP="00943FC5">
                              <w:pPr>
                                <w:rPr>
                                  <w:rFonts w:ascii="Carlito" w:hAnsi="Carlito"/>
                                  <w:sz w:val="20"/>
                                  <w:szCs w:val="20"/>
                                  <w:lang w:val="tr-TR"/>
                                </w:rPr>
                              </w:pPr>
                            </w:p>
                          </w:tc>
                        </w:tr>
                      </w:tbl>
                      <w:p w:rsidR="00943FC5" w:rsidRPr="00943FC5" w:rsidRDefault="00943FC5" w:rsidP="00943FC5">
                        <w:pPr>
                          <w:rPr>
                            <w:rFonts w:ascii="Carlito" w:hAnsi="Carlito"/>
                            <w:vanish/>
                            <w:sz w:val="20"/>
                            <w:szCs w:val="20"/>
                            <w:lang w:val="tr-TR"/>
                          </w:rPr>
                        </w:pPr>
                        <w:r w:rsidRPr="00943FC5">
                          <w:rPr>
                            <w:rFonts w:ascii="Carlito" w:hAnsi="Carlito"/>
                            <w:sz w:val="20"/>
                            <w:szCs w:val="20"/>
                            <w:lang w:val="tr-TR"/>
                          </w:rPr>
                          <w:t>Eğitim süreçlerini toplumsal yapı, kültür ve değerler bağlamında analiz eder</w:t>
                        </w:r>
                      </w:p>
                      <w:p w:rsidR="00BD45C2" w:rsidRPr="003E3CE1" w:rsidRDefault="00BD45C2" w:rsidP="00BD45C2">
                        <w:pPr>
                          <w:rPr>
                            <w:rFonts w:ascii="Carlito" w:hAnsi="Carlito"/>
                            <w:sz w:val="20"/>
                            <w:szCs w:val="20"/>
                            <w:lang w:val="tr-TR"/>
                          </w:rPr>
                        </w:pPr>
                      </w:p>
                    </w:tc>
                  </w:tr>
                </w:tbl>
                <w:p w:rsidR="0053441C" w:rsidRPr="003E3CE1" w:rsidRDefault="0053441C" w:rsidP="00BD45C2">
                  <w:pPr>
                    <w:rPr>
                      <w:rFonts w:ascii="Carlito" w:hAnsi="Carlito"/>
                      <w:sz w:val="20"/>
                      <w:szCs w:val="20"/>
                    </w:rPr>
                  </w:pPr>
                </w:p>
              </w:tc>
            </w:tr>
            <w:tr w:rsidR="0053441C" w:rsidRPr="003E3CE1" w:rsidTr="00BD45C2">
              <w:trPr>
                <w:trHeight w:val="279"/>
              </w:trPr>
              <w:tc>
                <w:tcPr>
                  <w:tcW w:w="1251" w:type="dxa"/>
                </w:tcPr>
                <w:p w:rsidR="0053441C" w:rsidRPr="003E3CE1" w:rsidRDefault="00943FC5">
                  <w:pPr>
                    <w:jc w:val="both"/>
                    <w:rPr>
                      <w:rFonts w:ascii="Carlito" w:hAnsi="Carlito"/>
                      <w:sz w:val="20"/>
                      <w:szCs w:val="20"/>
                    </w:rPr>
                  </w:pPr>
                  <w:r>
                    <w:rPr>
                      <w:rFonts w:ascii="Carlito" w:hAnsi="Carlito"/>
                      <w:sz w:val="20"/>
                      <w:szCs w:val="20"/>
                    </w:rPr>
                    <w:t>1</w:t>
                  </w:r>
                  <w:r w:rsidR="00ED17FD" w:rsidRPr="003E3CE1">
                    <w:rPr>
                      <w:rFonts w:ascii="Carlito" w:hAnsi="Carlito"/>
                      <w:sz w:val="20"/>
                      <w:szCs w:val="20"/>
                    </w:rPr>
                    <w:t>-Beceri</w:t>
                  </w:r>
                </w:p>
              </w:tc>
              <w:tc>
                <w:tcPr>
                  <w:tcW w:w="7816"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D45C2" w:rsidRPr="003E3CE1" w:rsidTr="00BD45C2">
                    <w:trPr>
                      <w:tblCellSpacing w:w="15" w:type="dxa"/>
                    </w:trPr>
                    <w:tc>
                      <w:tcPr>
                        <w:tcW w:w="36" w:type="dxa"/>
                        <w:vAlign w:val="center"/>
                        <w:hideMark/>
                      </w:tcPr>
                      <w:p w:rsidR="00BD45C2" w:rsidRPr="003E3CE1" w:rsidRDefault="00BD45C2" w:rsidP="00BD45C2">
                        <w:pPr>
                          <w:rPr>
                            <w:rFonts w:ascii="Carlito" w:hAnsi="Carlito"/>
                            <w:sz w:val="20"/>
                            <w:szCs w:val="20"/>
                            <w:lang w:val="tr-TR"/>
                          </w:rPr>
                        </w:pPr>
                      </w:p>
                    </w:tc>
                  </w:tr>
                </w:tbl>
                <w:p w:rsidR="00BD45C2" w:rsidRPr="003E3CE1" w:rsidRDefault="00BD45C2" w:rsidP="00BD45C2">
                  <w:pPr>
                    <w:rPr>
                      <w:rFonts w:ascii="Carlito" w:hAnsi="Carlito"/>
                      <w:vanish/>
                      <w:sz w:val="20"/>
                      <w:szCs w:val="20"/>
                      <w:lang w:val="tr-TR"/>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408"/>
                  </w:tblGrid>
                  <w:tr w:rsidR="00BD45C2" w:rsidRPr="003E3CE1" w:rsidTr="00BD45C2">
                    <w:trPr>
                      <w:tblCellSpacing w:w="15" w:type="dxa"/>
                    </w:trPr>
                    <w:tc>
                      <w:tcPr>
                        <w:tcW w:w="8348" w:type="dxa"/>
                        <w:vAlign w:val="center"/>
                        <w:hideMark/>
                      </w:tcPr>
                      <w:p w:rsidR="00BD45C2" w:rsidRPr="003E3CE1" w:rsidRDefault="00943FC5" w:rsidP="00BD45C2">
                        <w:pPr>
                          <w:rPr>
                            <w:rFonts w:ascii="Carlito" w:hAnsi="Carlito"/>
                            <w:sz w:val="20"/>
                            <w:szCs w:val="20"/>
                            <w:lang w:val="tr-TR"/>
                          </w:rPr>
                        </w:pPr>
                        <w:r w:rsidRPr="00943FC5">
                          <w:rPr>
                            <w:rFonts w:ascii="Carlito" w:hAnsi="Carlito"/>
                            <w:sz w:val="20"/>
                            <w:szCs w:val="20"/>
                          </w:rPr>
                          <w:t>Eğitimde eşitsizlik ve fırsat eşitliği konularına eleştirel yaklaşım geliştirir.</w:t>
                        </w:r>
                      </w:p>
                    </w:tc>
                  </w:tr>
                </w:tbl>
                <w:p w:rsidR="0053441C" w:rsidRPr="003E3CE1" w:rsidRDefault="0053441C" w:rsidP="00BD45C2">
                  <w:pPr>
                    <w:rPr>
                      <w:rFonts w:ascii="Carlito" w:hAnsi="Carlito"/>
                      <w:sz w:val="20"/>
                      <w:szCs w:val="20"/>
                    </w:rPr>
                  </w:pPr>
                </w:p>
              </w:tc>
            </w:tr>
            <w:tr w:rsidR="009741F2" w:rsidRPr="003E3CE1" w:rsidTr="00BD45C2">
              <w:trPr>
                <w:trHeight w:val="279"/>
              </w:trPr>
              <w:tc>
                <w:tcPr>
                  <w:tcW w:w="1251" w:type="dxa"/>
                </w:tcPr>
                <w:p w:rsidR="009741F2" w:rsidRPr="003E3CE1" w:rsidRDefault="00943FC5" w:rsidP="00943FC5">
                  <w:pPr>
                    <w:jc w:val="both"/>
                    <w:rPr>
                      <w:rFonts w:ascii="Carlito" w:hAnsi="Carlito"/>
                      <w:sz w:val="20"/>
                      <w:szCs w:val="20"/>
                    </w:rPr>
                  </w:pPr>
                  <w:r>
                    <w:rPr>
                      <w:rFonts w:ascii="Carlito" w:hAnsi="Carlito"/>
                      <w:sz w:val="20"/>
                      <w:szCs w:val="20"/>
                    </w:rPr>
                    <w:t>2</w:t>
                  </w:r>
                  <w:r w:rsidR="00ED17FD" w:rsidRPr="003E3CE1">
                    <w:rPr>
                      <w:rFonts w:ascii="Carlito" w:hAnsi="Carlito"/>
                      <w:sz w:val="20"/>
                      <w:szCs w:val="20"/>
                    </w:rPr>
                    <w:t>-</w:t>
                  </w:r>
                  <w:r>
                    <w:rPr>
                      <w:rFonts w:ascii="Carlito" w:hAnsi="Carlito"/>
                      <w:sz w:val="20"/>
                      <w:szCs w:val="20"/>
                    </w:rPr>
                    <w:t>Beceri</w:t>
                  </w:r>
                </w:p>
              </w:tc>
              <w:tc>
                <w:tcPr>
                  <w:tcW w:w="7816"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D45C2" w:rsidRPr="003E3CE1" w:rsidTr="00BD45C2">
                    <w:trPr>
                      <w:tblCellSpacing w:w="15" w:type="dxa"/>
                    </w:trPr>
                    <w:tc>
                      <w:tcPr>
                        <w:tcW w:w="36" w:type="dxa"/>
                        <w:vAlign w:val="center"/>
                        <w:hideMark/>
                      </w:tcPr>
                      <w:p w:rsidR="00BD45C2" w:rsidRPr="003E3CE1" w:rsidRDefault="00BD45C2" w:rsidP="00BD45C2">
                        <w:pPr>
                          <w:rPr>
                            <w:rFonts w:ascii="Carlito" w:hAnsi="Carlito"/>
                            <w:sz w:val="20"/>
                            <w:szCs w:val="20"/>
                            <w:lang w:val="tr-TR"/>
                          </w:rPr>
                        </w:pPr>
                      </w:p>
                    </w:tc>
                  </w:tr>
                </w:tbl>
                <w:p w:rsidR="00BD45C2" w:rsidRPr="003E3CE1" w:rsidRDefault="00BD45C2" w:rsidP="00BD45C2">
                  <w:pPr>
                    <w:rPr>
                      <w:rFonts w:ascii="Carlito" w:hAnsi="Carlito"/>
                      <w:vanish/>
                      <w:sz w:val="20"/>
                      <w:szCs w:val="20"/>
                      <w:lang w:val="tr-TR"/>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396"/>
                  </w:tblGrid>
                  <w:tr w:rsidR="00BD45C2" w:rsidRPr="003E3CE1" w:rsidTr="00BD45C2">
                    <w:trPr>
                      <w:tblCellSpacing w:w="15" w:type="dxa"/>
                    </w:trPr>
                    <w:tc>
                      <w:tcPr>
                        <w:tcW w:w="5336" w:type="dxa"/>
                        <w:vAlign w:val="center"/>
                        <w:hideMark/>
                      </w:tcPr>
                      <w:p w:rsidR="00BD45C2" w:rsidRPr="003E3CE1" w:rsidRDefault="00943FC5" w:rsidP="00BD45C2">
                        <w:pPr>
                          <w:rPr>
                            <w:rFonts w:ascii="Carlito" w:hAnsi="Carlito"/>
                            <w:sz w:val="20"/>
                            <w:szCs w:val="20"/>
                            <w:lang w:val="tr-TR"/>
                          </w:rPr>
                        </w:pPr>
                        <w:r w:rsidRPr="00943FC5">
                          <w:rPr>
                            <w:rFonts w:ascii="Carlito" w:hAnsi="Carlito"/>
                            <w:sz w:val="20"/>
                            <w:szCs w:val="20"/>
                            <w:lang w:val="tr-TR"/>
                          </w:rPr>
                          <w:t>Okul ve öğretmenin toplumsal rollerini değerlendirir.</w:t>
                        </w:r>
                      </w:p>
                    </w:tc>
                  </w:tr>
                </w:tbl>
                <w:p w:rsidR="009741F2" w:rsidRPr="003E3CE1" w:rsidRDefault="009741F2" w:rsidP="00BD45C2">
                  <w:pPr>
                    <w:rPr>
                      <w:rFonts w:ascii="Carlito" w:hAnsi="Carlito"/>
                      <w:sz w:val="20"/>
                      <w:szCs w:val="20"/>
                    </w:rPr>
                  </w:pPr>
                </w:p>
              </w:tc>
            </w:tr>
            <w:tr w:rsidR="00BD45C2" w:rsidRPr="003E3CE1" w:rsidTr="00BD45C2">
              <w:trPr>
                <w:trHeight w:val="279"/>
              </w:trPr>
              <w:tc>
                <w:tcPr>
                  <w:tcW w:w="1251" w:type="dxa"/>
                </w:tcPr>
                <w:p w:rsidR="00BD45C2" w:rsidRPr="003E3CE1" w:rsidRDefault="00DE3753" w:rsidP="009741F2">
                  <w:pPr>
                    <w:jc w:val="both"/>
                    <w:rPr>
                      <w:rFonts w:ascii="Carlito" w:hAnsi="Carlito"/>
                      <w:sz w:val="20"/>
                      <w:szCs w:val="20"/>
                    </w:rPr>
                  </w:pPr>
                  <w:r>
                    <w:rPr>
                      <w:rFonts w:ascii="Carlito" w:hAnsi="Carlito"/>
                      <w:sz w:val="20"/>
                      <w:szCs w:val="20"/>
                    </w:rPr>
                    <w:t>1</w:t>
                  </w:r>
                  <w:r w:rsidR="00BD45C2" w:rsidRPr="003E3CE1">
                    <w:rPr>
                      <w:rFonts w:ascii="Carlito" w:hAnsi="Carlito"/>
                      <w:sz w:val="20"/>
                      <w:szCs w:val="20"/>
                    </w:rPr>
                    <w:t>-Yetkinlik</w:t>
                  </w:r>
                </w:p>
              </w:tc>
              <w:tc>
                <w:tcPr>
                  <w:tcW w:w="7816" w:type="dxa"/>
                  <w:vAlign w:val="center"/>
                </w:tcPr>
                <w:p w:rsidR="00BD45C2" w:rsidRPr="003E3CE1" w:rsidRDefault="007354D4" w:rsidP="00BD45C2">
                  <w:pPr>
                    <w:rPr>
                      <w:rFonts w:ascii="Carlito" w:hAnsi="Carlito"/>
                      <w:sz w:val="20"/>
                      <w:szCs w:val="20"/>
                      <w:lang w:val="tr-TR"/>
                    </w:rPr>
                  </w:pPr>
                  <w:r w:rsidRPr="007354D4">
                    <w:rPr>
                      <w:rFonts w:ascii="Carlito" w:hAnsi="Carlito"/>
                      <w:sz w:val="20"/>
                      <w:szCs w:val="20"/>
                    </w:rPr>
                    <w:t>Eğitim yoluyla toplumsal bütünleşme, değişim ve kültürel aktarım süreçlerini yorumlar.</w:t>
                  </w:r>
                </w:p>
              </w:tc>
            </w:tr>
            <w:tr w:rsidR="00BD45C2" w:rsidRPr="003E3CE1" w:rsidTr="00BD45C2">
              <w:trPr>
                <w:trHeight w:val="279"/>
              </w:trPr>
              <w:tc>
                <w:tcPr>
                  <w:tcW w:w="1251" w:type="dxa"/>
                </w:tcPr>
                <w:p w:rsidR="00BD45C2" w:rsidRPr="003E3CE1" w:rsidRDefault="00DE3753" w:rsidP="009741F2">
                  <w:pPr>
                    <w:jc w:val="both"/>
                    <w:rPr>
                      <w:rFonts w:ascii="Carlito" w:hAnsi="Carlito"/>
                      <w:sz w:val="20"/>
                      <w:szCs w:val="20"/>
                    </w:rPr>
                  </w:pPr>
                  <w:r>
                    <w:rPr>
                      <w:rFonts w:ascii="Carlito" w:hAnsi="Carlito"/>
                      <w:sz w:val="20"/>
                      <w:szCs w:val="20"/>
                    </w:rPr>
                    <w:t>2</w:t>
                  </w:r>
                  <w:r w:rsidR="00BD45C2" w:rsidRPr="003E3CE1">
                    <w:rPr>
                      <w:rFonts w:ascii="Carlito" w:hAnsi="Carlito"/>
                      <w:sz w:val="20"/>
                      <w:szCs w:val="20"/>
                    </w:rPr>
                    <w:t>-Yetkinlik</w:t>
                  </w:r>
                </w:p>
              </w:tc>
              <w:tc>
                <w:tcPr>
                  <w:tcW w:w="7816" w:type="dxa"/>
                  <w:vAlign w:val="center"/>
                </w:tcPr>
                <w:p w:rsidR="00BD45C2" w:rsidRPr="003E3CE1" w:rsidRDefault="007354D4" w:rsidP="00BD45C2">
                  <w:pPr>
                    <w:rPr>
                      <w:rFonts w:ascii="Carlito" w:hAnsi="Carlito"/>
                      <w:sz w:val="20"/>
                      <w:szCs w:val="20"/>
                      <w:lang w:val="tr-TR"/>
                    </w:rPr>
                  </w:pPr>
                  <w:r w:rsidRPr="007354D4">
                    <w:rPr>
                      <w:rFonts w:ascii="Carlito" w:hAnsi="Carlito"/>
                      <w:sz w:val="20"/>
                      <w:szCs w:val="20"/>
                    </w:rPr>
                    <w:t>Sosyolojik bakış açısını öğretmenlik uygulamalarına ve sınıf yönetimine yansıtır.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D01AA5">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01293B" w:rsidRPr="003E3CE1" w:rsidTr="001227A1">
              <w:trPr>
                <w:trHeight w:val="288"/>
              </w:trPr>
              <w:tc>
                <w:tcPr>
                  <w:tcW w:w="1054" w:type="dxa"/>
                  <w:vAlign w:val="center"/>
                </w:tcPr>
                <w:p w:rsidR="0001293B" w:rsidRPr="003E3CE1" w:rsidRDefault="0001293B" w:rsidP="00C92CB5">
                  <w:pPr>
                    <w:jc w:val="center"/>
                    <w:rPr>
                      <w:rFonts w:ascii="Carlito" w:hAnsi="Carlito"/>
                      <w:sz w:val="20"/>
                      <w:szCs w:val="20"/>
                    </w:rPr>
                  </w:pPr>
                  <w:r>
                    <w:rPr>
                      <w:rFonts w:ascii="Carlito" w:hAnsi="Carlito"/>
                      <w:sz w:val="20"/>
                      <w:szCs w:val="20"/>
                    </w:rPr>
                    <w:t>PÇ11</w:t>
                  </w:r>
                </w:p>
              </w:tc>
              <w:tc>
                <w:tcPr>
                  <w:tcW w:w="8023" w:type="dxa"/>
                </w:tcPr>
                <w:p w:rsidR="0001293B" w:rsidRPr="00C92CB5" w:rsidRDefault="0001293B" w:rsidP="0077479C">
                  <w:pPr>
                    <w:jc w:val="both"/>
                    <w:rPr>
                      <w:rFonts w:ascii="Carlito" w:hAnsi="Carlito"/>
                      <w:sz w:val="20"/>
                      <w:szCs w:val="20"/>
                    </w:rPr>
                  </w:pPr>
                  <w:r w:rsidRPr="0001293B">
                    <w:rPr>
                      <w:rFonts w:ascii="Carlito" w:hAnsi="Carlito"/>
                      <w:sz w:val="20"/>
                      <w:szCs w:val="20"/>
                    </w:rPr>
                    <w:t>Toplumun ve okulun sürekli iyileştirilmesi amacıyla kalite yönetimi süreçlerinde yer alır, liderlik eder veya takım üyesi olarak sorumluluklarını etkin bir şekilde yerine getirir.</w:t>
                  </w:r>
                </w:p>
              </w:tc>
            </w:tr>
            <w:tr w:rsidR="0077479C" w:rsidRPr="003E3CE1" w:rsidTr="001227A1">
              <w:trPr>
                <w:trHeight w:val="288"/>
              </w:trPr>
              <w:tc>
                <w:tcPr>
                  <w:tcW w:w="1054" w:type="dxa"/>
                  <w:vAlign w:val="center"/>
                </w:tcPr>
                <w:p w:rsidR="0077479C" w:rsidRPr="003E3CE1" w:rsidRDefault="00BD45C2" w:rsidP="00C92CB5">
                  <w:pPr>
                    <w:jc w:val="center"/>
                    <w:rPr>
                      <w:rFonts w:ascii="Carlito" w:hAnsi="Carlito"/>
                      <w:sz w:val="20"/>
                      <w:szCs w:val="20"/>
                    </w:rPr>
                  </w:pPr>
                  <w:r w:rsidRPr="003E3CE1">
                    <w:rPr>
                      <w:rFonts w:ascii="Carlito" w:hAnsi="Carlito"/>
                      <w:sz w:val="20"/>
                      <w:szCs w:val="20"/>
                    </w:rPr>
                    <w:t>PÇ</w:t>
                  </w:r>
                  <w:r w:rsidR="00C92CB5">
                    <w:rPr>
                      <w:rFonts w:ascii="Carlito" w:hAnsi="Carlito"/>
                      <w:sz w:val="20"/>
                      <w:szCs w:val="20"/>
                    </w:rPr>
                    <w:t>12</w:t>
                  </w:r>
                </w:p>
              </w:tc>
              <w:tc>
                <w:tcPr>
                  <w:tcW w:w="8023" w:type="dxa"/>
                </w:tcPr>
                <w:p w:rsidR="0077479C" w:rsidRPr="003E3CE1" w:rsidRDefault="00C92CB5" w:rsidP="0077479C">
                  <w:pPr>
                    <w:jc w:val="both"/>
                    <w:rPr>
                      <w:rFonts w:ascii="Carlito" w:hAnsi="Carlito"/>
                      <w:sz w:val="20"/>
                      <w:szCs w:val="20"/>
                    </w:rPr>
                  </w:pPr>
                  <w:r w:rsidRPr="00C92CB5">
                    <w:rPr>
                      <w:rFonts w:ascii="Carlito" w:hAnsi="Carlito"/>
                      <w:sz w:val="20"/>
                      <w:szCs w:val="20"/>
                    </w:rPr>
                    <w:t xml:space="preserve">Okulların içinde bulunduğu farklı </w:t>
                  </w:r>
                  <w:proofErr w:type="spellStart"/>
                  <w:r w:rsidRPr="00C92CB5">
                    <w:rPr>
                      <w:rFonts w:ascii="Carlito" w:hAnsi="Carlito"/>
                      <w:sz w:val="20"/>
                      <w:szCs w:val="20"/>
                    </w:rPr>
                    <w:t>sosyo</w:t>
                  </w:r>
                  <w:proofErr w:type="spellEnd"/>
                  <w:r w:rsidRPr="00C92CB5">
                    <w:rPr>
                      <w:rFonts w:ascii="Carlito" w:hAnsi="Carlito"/>
                      <w:sz w:val="20"/>
                      <w:szCs w:val="20"/>
                    </w:rPr>
                    <w:t>-kültürel çevrelerde bir öğretmen olarak kabul görür ve örnek olur, kültürün ve sosyal yaşamın gelişmesi amacıyla çevreye yönelik toplumsal sorumluluk projeleri ve etkinlikleri planlar ve uygular.</w:t>
                  </w:r>
                </w:p>
              </w:tc>
            </w:tr>
            <w:tr w:rsidR="000D39AD" w:rsidRPr="003E3CE1" w:rsidTr="00EC3A51">
              <w:trPr>
                <w:trHeight w:val="316"/>
              </w:trPr>
              <w:tc>
                <w:tcPr>
                  <w:tcW w:w="1054" w:type="dxa"/>
                  <w:vAlign w:val="center"/>
                </w:tcPr>
                <w:p w:rsidR="000D39AD" w:rsidRPr="003E3CE1" w:rsidRDefault="000D39AD" w:rsidP="00C92CB5">
                  <w:pPr>
                    <w:jc w:val="center"/>
                    <w:rPr>
                      <w:rFonts w:ascii="Carlito" w:hAnsi="Carlito"/>
                      <w:sz w:val="20"/>
                      <w:szCs w:val="20"/>
                    </w:rPr>
                  </w:pPr>
                  <w:r w:rsidRPr="003E3CE1">
                    <w:rPr>
                      <w:rFonts w:ascii="Carlito" w:hAnsi="Carlito"/>
                      <w:sz w:val="20"/>
                      <w:szCs w:val="20"/>
                    </w:rPr>
                    <w:t>PÇ</w:t>
                  </w:r>
                  <w:r w:rsidR="00C92CB5">
                    <w:rPr>
                      <w:rFonts w:ascii="Carlito" w:hAnsi="Carlito"/>
                      <w:sz w:val="20"/>
                      <w:szCs w:val="20"/>
                    </w:rPr>
                    <w:t>13</w:t>
                  </w:r>
                </w:p>
              </w:tc>
              <w:tc>
                <w:tcPr>
                  <w:tcW w:w="8023" w:type="dxa"/>
                </w:tcPr>
                <w:p w:rsidR="000D39AD" w:rsidRPr="003E3CE1" w:rsidRDefault="00C92CB5" w:rsidP="000D39AD">
                  <w:pPr>
                    <w:jc w:val="both"/>
                    <w:rPr>
                      <w:rFonts w:ascii="Carlito" w:hAnsi="Carlito"/>
                      <w:sz w:val="20"/>
                      <w:szCs w:val="20"/>
                    </w:rPr>
                  </w:pPr>
                  <w:r w:rsidRPr="00C92CB5">
                    <w:rPr>
                      <w:rFonts w:ascii="Carlito" w:hAnsi="Carlito"/>
                      <w:sz w:val="20"/>
                      <w:szCs w:val="20"/>
                    </w:rPr>
                    <w:t>Sosyal hakların evrenselliği, sosyal adalet ve kültürel değerlerin korunması bilincine sahip olur ve alanıyla ilgili bilimsel ve mesleki etik değerlere uygun davranır.</w:t>
                  </w:r>
                </w:p>
              </w:tc>
            </w:tr>
          </w:tbl>
          <w:p w:rsidR="0053441C" w:rsidRPr="003E3CE1"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RPr="003E3CE1" w:rsidTr="00F933A0">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Alan Öğretimine Katkısı</w:t>
            </w:r>
          </w:p>
        </w:tc>
        <w:tc>
          <w:tcPr>
            <w:tcW w:w="9081" w:type="dxa"/>
            <w:gridSpan w:val="5"/>
            <w:vAlign w:val="center"/>
          </w:tcPr>
          <w:p w:rsidR="00F933A0" w:rsidRPr="0094694D" w:rsidRDefault="00FE413A" w:rsidP="00F933A0">
            <w:pPr>
              <w:pStyle w:val="ListeParagraf"/>
              <w:widowControl/>
              <w:numPr>
                <w:ilvl w:val="0"/>
                <w:numId w:val="7"/>
              </w:numPr>
              <w:spacing w:before="100" w:beforeAutospacing="1" w:after="100" w:afterAutospacing="1"/>
              <w:rPr>
                <w:rFonts w:ascii="Carlito" w:eastAsia="Times New Roman" w:hAnsi="Carlito" w:cs="Times New Roman"/>
                <w:sz w:val="20"/>
                <w:szCs w:val="20"/>
                <w:lang w:val="tr-TR"/>
              </w:rPr>
            </w:pPr>
            <w:r w:rsidRPr="0094694D">
              <w:rPr>
                <w:rFonts w:ascii="Carlito" w:eastAsia="Times New Roman" w:hAnsi="Carlito" w:cs="Times New Roman"/>
                <w:bCs/>
                <w:sz w:val="20"/>
                <w:szCs w:val="20"/>
              </w:rPr>
              <w:t>Eğitim sosyolojisi bilgisi, beden eğitimi öğretmenlerinin öğrenciler arasında fırsat eşitliği, kapsayıcılık ve takım ruhu ilkelerini güçlendirmelerine katkı sağlar.</w:t>
            </w:r>
          </w:p>
          <w:p w:rsidR="00FE413A" w:rsidRPr="0094694D" w:rsidRDefault="00FE413A" w:rsidP="00F933A0">
            <w:pPr>
              <w:pStyle w:val="ListeParagraf"/>
              <w:widowControl/>
              <w:numPr>
                <w:ilvl w:val="0"/>
                <w:numId w:val="7"/>
              </w:numPr>
              <w:spacing w:before="100" w:beforeAutospacing="1" w:after="100" w:afterAutospacing="1"/>
              <w:rPr>
                <w:rFonts w:ascii="Carlito" w:eastAsia="Times New Roman" w:hAnsi="Carlito" w:cs="Times New Roman"/>
                <w:sz w:val="20"/>
                <w:szCs w:val="20"/>
                <w:lang w:val="tr-TR"/>
              </w:rPr>
            </w:pPr>
            <w:r w:rsidRPr="0094694D">
              <w:rPr>
                <w:rFonts w:ascii="Carlito" w:eastAsia="Times New Roman" w:hAnsi="Carlito" w:cs="Times New Roman"/>
                <w:bCs/>
                <w:sz w:val="20"/>
                <w:szCs w:val="20"/>
              </w:rPr>
              <w:t>Öğretmen</w:t>
            </w:r>
            <w:r w:rsidR="0094694D" w:rsidRPr="0094694D">
              <w:rPr>
                <w:rFonts w:ascii="Carlito" w:eastAsia="Times New Roman" w:hAnsi="Carlito" w:cs="Times New Roman"/>
                <w:bCs/>
                <w:sz w:val="20"/>
                <w:szCs w:val="20"/>
              </w:rPr>
              <w:t xml:space="preserve"> adayı</w:t>
            </w:r>
            <w:r w:rsidRPr="0094694D">
              <w:rPr>
                <w:rFonts w:ascii="Carlito" w:eastAsia="Times New Roman" w:hAnsi="Carlito" w:cs="Times New Roman"/>
                <w:bCs/>
                <w:sz w:val="20"/>
                <w:szCs w:val="20"/>
              </w:rPr>
              <w:t xml:space="preserve"> olarak eğitim sistemiyle ilgili görüş ve düşüncelerinin oluşmasını sağlar.</w:t>
            </w:r>
          </w:p>
          <w:p w:rsidR="00FE413A" w:rsidRPr="0094694D" w:rsidRDefault="00FE413A" w:rsidP="00FE413A">
            <w:pPr>
              <w:pStyle w:val="ListeParagraf"/>
              <w:widowControl/>
              <w:spacing w:before="100" w:beforeAutospacing="1" w:after="100" w:afterAutospacing="1"/>
              <w:ind w:left="360"/>
              <w:rPr>
                <w:rFonts w:ascii="Carlito" w:eastAsia="Times New Roman" w:hAnsi="Carlito" w:cs="Times New Roman"/>
                <w:sz w:val="20"/>
                <w:szCs w:val="20"/>
                <w:lang w:val="tr-TR"/>
              </w:rPr>
            </w:pP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8E6CFA">
                  <w:pPr>
                    <w:jc w:val="both"/>
                    <w:rPr>
                      <w:rFonts w:ascii="Carlito" w:hAnsi="Carlito"/>
                      <w:sz w:val="20"/>
                      <w:szCs w:val="20"/>
                    </w:rPr>
                  </w:pPr>
                  <w:r w:rsidRPr="003E3CE1">
                    <w:rPr>
                      <w:rFonts w:ascii="Carlito" w:hAnsi="Carlito"/>
                      <w:sz w:val="20"/>
                      <w:szCs w:val="20"/>
                    </w:rPr>
                    <w:t>1. Hafta</w:t>
                  </w:r>
                </w:p>
              </w:tc>
              <w:tc>
                <w:tcPr>
                  <w:tcW w:w="8015" w:type="dxa"/>
                </w:tcPr>
                <w:p w:rsidR="0053441C" w:rsidRPr="003E3CE1" w:rsidRDefault="006D48CC" w:rsidP="000F63BF">
                  <w:pPr>
                    <w:jc w:val="both"/>
                    <w:rPr>
                      <w:rFonts w:ascii="Carlito" w:hAnsi="Carlito"/>
                      <w:sz w:val="20"/>
                      <w:szCs w:val="20"/>
                    </w:rPr>
                  </w:pPr>
                  <w:r>
                    <w:rPr>
                      <w:rFonts w:ascii="Carlito" w:hAnsi="Carlito"/>
                      <w:sz w:val="20"/>
                      <w:szCs w:val="20"/>
                    </w:rPr>
                    <w:t xml:space="preserve">Tanışma, Ders Hakkında Bilgilendirme, </w:t>
                  </w:r>
                  <w:r w:rsidR="00B116D0">
                    <w:rPr>
                      <w:rFonts w:ascii="Carlito" w:hAnsi="Carlito"/>
                      <w:sz w:val="20"/>
                      <w:szCs w:val="20"/>
                    </w:rPr>
                    <w:t>Kelimeler ve Kavramlar</w:t>
                  </w:r>
                </w:p>
              </w:tc>
            </w:tr>
            <w:tr w:rsidR="0053441C" w:rsidRPr="003E3CE1">
              <w:trPr>
                <w:trHeight w:val="269"/>
              </w:trPr>
              <w:tc>
                <w:tcPr>
                  <w:tcW w:w="1054" w:type="dxa"/>
                </w:tcPr>
                <w:p w:rsidR="0053441C" w:rsidRPr="003E3CE1" w:rsidRDefault="008E6CFA">
                  <w:pPr>
                    <w:jc w:val="both"/>
                    <w:rPr>
                      <w:rFonts w:ascii="Carlito" w:hAnsi="Carlito"/>
                      <w:sz w:val="20"/>
                      <w:szCs w:val="20"/>
                    </w:rPr>
                  </w:pPr>
                  <w:r w:rsidRPr="003E3CE1">
                    <w:rPr>
                      <w:rFonts w:ascii="Carlito" w:hAnsi="Carlito"/>
                      <w:sz w:val="20"/>
                      <w:szCs w:val="20"/>
                    </w:rPr>
                    <w:t>2. Hafta</w:t>
                  </w:r>
                </w:p>
              </w:tc>
              <w:tc>
                <w:tcPr>
                  <w:tcW w:w="8015" w:type="dxa"/>
                </w:tcPr>
                <w:p w:rsidR="0053441C" w:rsidRPr="003E3CE1" w:rsidRDefault="00B116D0" w:rsidP="00014BF7">
                  <w:pPr>
                    <w:jc w:val="both"/>
                    <w:rPr>
                      <w:rFonts w:ascii="Carlito" w:hAnsi="Carlito"/>
                      <w:sz w:val="20"/>
                      <w:szCs w:val="20"/>
                    </w:rPr>
                  </w:pPr>
                  <w:r>
                    <w:rPr>
                      <w:rFonts w:ascii="Carlito" w:hAnsi="Carlito"/>
                      <w:sz w:val="20"/>
                      <w:szCs w:val="20"/>
                    </w:rPr>
                    <w:t>Sosyolojide Temel Yaklaşımlar</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3.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Sosyolojide Temel Yaklaşımlar</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4.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Klasik Eğitim Sosyolojisi Yaklaşımları</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5.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Klasik Eğitim Sosyolojisi Yaklaşımları</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6.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Çağdaş Eğitim Sosyolojisi Yaklaşımları</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7.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Çağdaş Eğitim Sosyolojisi Yaklaşımları</w:t>
                  </w:r>
                </w:p>
              </w:tc>
            </w:tr>
            <w:tr w:rsidR="00B116D0" w:rsidRPr="003E3CE1">
              <w:trPr>
                <w:trHeight w:val="256"/>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8.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Ara Sınav</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9.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Türkiye’de Eğitim Sosyolojisi</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10.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Türkiye’de Eğitim Sosyolojisi</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11.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Toplumsal Kurumlar ve Eğitim</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12.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Toplumsal Kurumlar ve Eğitim</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13.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Eğitim ve Kültür</w:t>
                  </w:r>
                </w:p>
              </w:tc>
            </w:tr>
            <w:tr w:rsidR="00B116D0" w:rsidRPr="003E3CE1">
              <w:trPr>
                <w:trHeight w:val="269"/>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14.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Eğitim ve Kültür</w:t>
                  </w:r>
                </w:p>
              </w:tc>
            </w:tr>
            <w:tr w:rsidR="00B116D0" w:rsidRPr="003E3CE1">
              <w:trPr>
                <w:trHeight w:val="280"/>
              </w:trPr>
              <w:tc>
                <w:tcPr>
                  <w:tcW w:w="1054" w:type="dxa"/>
                </w:tcPr>
                <w:p w:rsidR="00B116D0" w:rsidRPr="003E3CE1" w:rsidRDefault="00B116D0" w:rsidP="00B116D0">
                  <w:pPr>
                    <w:jc w:val="both"/>
                    <w:rPr>
                      <w:rFonts w:ascii="Carlito" w:hAnsi="Carlito"/>
                      <w:sz w:val="20"/>
                      <w:szCs w:val="20"/>
                    </w:rPr>
                  </w:pPr>
                  <w:r w:rsidRPr="003E3CE1">
                    <w:rPr>
                      <w:rFonts w:ascii="Carlito" w:hAnsi="Carlito"/>
                      <w:sz w:val="20"/>
                      <w:szCs w:val="20"/>
                    </w:rPr>
                    <w:t>15. Hafta</w:t>
                  </w:r>
                </w:p>
              </w:tc>
              <w:tc>
                <w:tcPr>
                  <w:tcW w:w="8015" w:type="dxa"/>
                </w:tcPr>
                <w:p w:rsidR="00B116D0" w:rsidRPr="003E3CE1" w:rsidRDefault="00B116D0" w:rsidP="00B116D0">
                  <w:pPr>
                    <w:jc w:val="both"/>
                    <w:rPr>
                      <w:rFonts w:ascii="Carlito" w:hAnsi="Carlito"/>
                      <w:sz w:val="20"/>
                      <w:szCs w:val="20"/>
                    </w:rPr>
                  </w:pPr>
                  <w:r>
                    <w:rPr>
                      <w:rFonts w:ascii="Carlito" w:hAnsi="Carlito"/>
                      <w:sz w:val="20"/>
                      <w:szCs w:val="20"/>
                    </w:rPr>
                    <w:t>Toplumsal Süreçler ve Eğitim</w:t>
                  </w:r>
                </w:p>
              </w:tc>
            </w:tr>
          </w:tbl>
          <w:p w:rsidR="0053441C" w:rsidRPr="003E3CE1" w:rsidRDefault="0053441C">
            <w:pPr>
              <w:jc w:val="both"/>
              <w:rPr>
                <w:rFonts w:ascii="Carlito" w:hAnsi="Carlito"/>
                <w:sz w:val="20"/>
                <w:szCs w:val="20"/>
              </w:rPr>
            </w:pP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BE20FE">
                  <w:pPr>
                    <w:rPr>
                      <w:rFonts w:ascii="Carlito" w:hAnsi="Carlito"/>
                      <w:sz w:val="20"/>
                      <w:szCs w:val="20"/>
                    </w:rPr>
                  </w:pPr>
                  <w:r w:rsidRPr="003E3CE1">
                    <w:rPr>
                      <w:rFonts w:ascii="Carlito" w:hAnsi="Carlito"/>
                      <w:sz w:val="20"/>
                      <w:szCs w:val="20"/>
                    </w:rPr>
                    <w:t>1</w:t>
                  </w: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r w:rsidR="00BE20FE" w:rsidRPr="003E3CE1">
                    <w:rPr>
                      <w:rFonts w:ascii="Carlito" w:hAnsi="Carlito"/>
                      <w:color w:val="3B3A36"/>
                      <w:sz w:val="20"/>
                      <w:szCs w:val="20"/>
                    </w:rPr>
                    <w:t>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B82639">
                  <w:pPr>
                    <w:rPr>
                      <w:rFonts w:ascii="Carlito" w:hAnsi="Carlito"/>
                      <w:sz w:val="20"/>
                      <w:szCs w:val="20"/>
                    </w:rPr>
                  </w:pPr>
                  <w:r w:rsidRPr="003E3CE1">
                    <w:rPr>
                      <w:rFonts w:ascii="Carlito" w:hAnsi="Carlito"/>
                      <w:sz w:val="20"/>
                      <w:szCs w:val="20"/>
                    </w:rPr>
                    <w:t>2</w:t>
                  </w:r>
                </w:p>
              </w:tc>
              <w:tc>
                <w:tcPr>
                  <w:tcW w:w="3020" w:type="dxa"/>
                </w:tcPr>
                <w:p w:rsidR="0053441C" w:rsidRPr="003E3CE1" w:rsidRDefault="008E6CFA" w:rsidP="00527F9E">
                  <w:pPr>
                    <w:rPr>
                      <w:rFonts w:ascii="Carlito" w:hAnsi="Carlito"/>
                      <w:sz w:val="20"/>
                      <w:szCs w:val="20"/>
                    </w:rPr>
                  </w:pPr>
                  <w:r w:rsidRPr="003E3CE1">
                    <w:rPr>
                      <w:rFonts w:ascii="Carlito" w:hAnsi="Carlito"/>
                      <w:color w:val="3B3A36"/>
                      <w:sz w:val="20"/>
                      <w:szCs w:val="20"/>
                    </w:rPr>
                    <w:t>%</w:t>
                  </w:r>
                  <w:r w:rsidR="00B82639" w:rsidRPr="003E3CE1">
                    <w:rPr>
                      <w:rFonts w:ascii="Carlito" w:hAnsi="Carlito"/>
                      <w:color w:val="3B3A36"/>
                      <w:sz w:val="20"/>
                      <w:szCs w:val="20"/>
                    </w:rPr>
                    <w:t>20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BE20FE">
                  <w:pPr>
                    <w:rPr>
                      <w:rFonts w:ascii="Carlito" w:hAnsi="Carlito"/>
                      <w:sz w:val="20"/>
                      <w:szCs w:val="20"/>
                    </w:rPr>
                  </w:pPr>
                  <w:r w:rsidRPr="003E3CE1">
                    <w:rPr>
                      <w:rFonts w:ascii="Carlito" w:hAnsi="Carlito"/>
                      <w:sz w:val="20"/>
                      <w:szCs w:val="20"/>
                    </w:rPr>
                    <w:t>1</w:t>
                  </w:r>
                </w:p>
              </w:tc>
              <w:tc>
                <w:tcPr>
                  <w:tcW w:w="3020" w:type="dxa"/>
                </w:tcPr>
                <w:p w:rsidR="0053441C" w:rsidRPr="003E3CE1" w:rsidRDefault="008E6CFA">
                  <w:pPr>
                    <w:rPr>
                      <w:rFonts w:ascii="Carlito" w:hAnsi="Carlito"/>
                      <w:sz w:val="20"/>
                      <w:szCs w:val="20"/>
                    </w:rPr>
                  </w:pPr>
                  <w:r w:rsidRPr="003E3CE1">
                    <w:rPr>
                      <w:rFonts w:ascii="Carlito" w:hAnsi="Carlito"/>
                      <w:sz w:val="20"/>
                      <w:szCs w:val="20"/>
                    </w:rPr>
                    <w:t>%</w:t>
                  </w:r>
                  <w:r w:rsidR="00BE20FE" w:rsidRPr="003E3CE1">
                    <w:rPr>
                      <w:rFonts w:ascii="Carlito" w:hAnsi="Carlito"/>
                      <w:sz w:val="20"/>
                      <w:szCs w:val="20"/>
                    </w:rPr>
                    <w:t>40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1CF8"/>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560ED"/>
    <w:rsid w:val="00367958"/>
    <w:rsid w:val="00374EB3"/>
    <w:rsid w:val="003A461F"/>
    <w:rsid w:val="003D652C"/>
    <w:rsid w:val="003E3CE1"/>
    <w:rsid w:val="00476B4A"/>
    <w:rsid w:val="004B12CC"/>
    <w:rsid w:val="004B5874"/>
    <w:rsid w:val="004D571C"/>
    <w:rsid w:val="00516F4A"/>
    <w:rsid w:val="0052629B"/>
    <w:rsid w:val="00527F9E"/>
    <w:rsid w:val="0053441C"/>
    <w:rsid w:val="00563D63"/>
    <w:rsid w:val="00565F98"/>
    <w:rsid w:val="0058580E"/>
    <w:rsid w:val="00603C58"/>
    <w:rsid w:val="00604601"/>
    <w:rsid w:val="0063458E"/>
    <w:rsid w:val="00641B02"/>
    <w:rsid w:val="0065679A"/>
    <w:rsid w:val="006601E8"/>
    <w:rsid w:val="00681117"/>
    <w:rsid w:val="006B49CF"/>
    <w:rsid w:val="006D48CC"/>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A1174A"/>
    <w:rsid w:val="00A16016"/>
    <w:rsid w:val="00A168D3"/>
    <w:rsid w:val="00A17CEB"/>
    <w:rsid w:val="00A20087"/>
    <w:rsid w:val="00A976E6"/>
    <w:rsid w:val="00AC3441"/>
    <w:rsid w:val="00B116D0"/>
    <w:rsid w:val="00B42CF2"/>
    <w:rsid w:val="00B82639"/>
    <w:rsid w:val="00B94EE8"/>
    <w:rsid w:val="00BA050D"/>
    <w:rsid w:val="00BB5E88"/>
    <w:rsid w:val="00BC289F"/>
    <w:rsid w:val="00BD45C2"/>
    <w:rsid w:val="00BD5679"/>
    <w:rsid w:val="00BE20FE"/>
    <w:rsid w:val="00C04C68"/>
    <w:rsid w:val="00C05899"/>
    <w:rsid w:val="00C4152E"/>
    <w:rsid w:val="00C52315"/>
    <w:rsid w:val="00C72964"/>
    <w:rsid w:val="00C7417B"/>
    <w:rsid w:val="00C82770"/>
    <w:rsid w:val="00C92CB5"/>
    <w:rsid w:val="00D01AA5"/>
    <w:rsid w:val="00D34E19"/>
    <w:rsid w:val="00D34F43"/>
    <w:rsid w:val="00D51E21"/>
    <w:rsid w:val="00D72454"/>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4237A"/>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649</Words>
  <Characters>3701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özgür aktaş</cp:lastModifiedBy>
  <cp:revision>140</cp:revision>
  <dcterms:created xsi:type="dcterms:W3CDTF">2025-10-06T11:45:00Z</dcterms:created>
  <dcterms:modified xsi:type="dcterms:W3CDTF">2026-09-23T06:11:00Z</dcterms:modified>
</cp:coreProperties>
</file>